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CE" w:rsidRDefault="00C578BE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SOLICITUD DE </w:t>
      </w:r>
      <w:r w:rsidR="006272EE">
        <w:rPr>
          <w:rFonts w:eastAsia="Times New Roman" w:cstheme="minorHAnsi"/>
          <w:b/>
          <w:bCs/>
          <w:sz w:val="28"/>
          <w:szCs w:val="28"/>
          <w:lang w:eastAsia="es-ES"/>
        </w:rPr>
        <w:t>CO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FINANCIACIÓN </w:t>
      </w:r>
    </w:p>
    <w:p w:rsidR="008A6337" w:rsidRDefault="003B6408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3B6408">
        <w:rPr>
          <w:rFonts w:eastAsia="Times New Roman" w:cstheme="minorHAnsi"/>
          <w:b/>
          <w:bCs/>
          <w:sz w:val="28"/>
          <w:szCs w:val="28"/>
          <w:lang w:eastAsia="es-ES"/>
        </w:rPr>
        <w:t>PROGRAMA DEL FONDO DE TRANSICIÓN JUSTA DE ESPAÑA 2021-2027</w:t>
      </w:r>
    </w:p>
    <w:p w:rsidR="00F30269" w:rsidRPr="00803F61" w:rsidRDefault="00F30269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lang w:eastAsia="es-ES"/>
        </w:rPr>
      </w:pPr>
      <w:r w:rsidRPr="00803F61">
        <w:rPr>
          <w:rFonts w:eastAsia="Times New Roman" w:cstheme="minorHAnsi"/>
          <w:b/>
          <w:bCs/>
          <w:lang w:eastAsia="es-ES"/>
        </w:rPr>
        <w:t xml:space="preserve">AL AMPARO DE LA CONVOCATORIA DE EXPRESIONES DE INTERES DIRIGIDA </w:t>
      </w:r>
      <w:r w:rsidR="003B6408" w:rsidRPr="003B6408">
        <w:rPr>
          <w:rFonts w:eastAsia="Times New Roman" w:cstheme="minorHAnsi"/>
          <w:b/>
          <w:bCs/>
          <w:lang w:eastAsia="es-ES"/>
        </w:rPr>
        <w:t>LA ADMINISTRACIÓN DEL PRINCIPADO DE ASTURIAS, SUS ORGANISMOS Y ENTES PÚBLICOS</w:t>
      </w:r>
    </w:p>
    <w:p w:rsidR="008A6337" w:rsidRPr="00F177E5" w:rsidRDefault="00F177E5" w:rsidP="00F177E5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F177E5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</w:t>
      </w:r>
      <w:r w:rsidR="0043550E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2</w:t>
      </w:r>
      <w:r w:rsidRPr="00F177E5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.0</w:t>
      </w:r>
      <w:r w:rsidR="0043550E" w:rsidRPr="0043550E">
        <w:t xml:space="preserve"> </w:t>
      </w:r>
      <w:r w:rsidR="0043550E" w:rsidRPr="0043550E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Presentados en el Comité de Seguimiento del FTJ </w:t>
      </w:r>
      <w:r w:rsidR="0043550E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celebrado en Santiago de Compostela el</w:t>
      </w:r>
      <w:r w:rsidR="0043550E" w:rsidRPr="0043550E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 27/11/2025 </w:t>
      </w:r>
      <w:r w:rsidRPr="0043550E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 </w:t>
      </w: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803F61" w:rsidTr="00C94374">
        <w:trPr>
          <w:trHeight w:val="615"/>
        </w:trPr>
        <w:tc>
          <w:tcPr>
            <w:tcW w:w="2127" w:type="dxa"/>
          </w:tcPr>
          <w:p w:rsidR="00803F61" w:rsidRDefault="00803F61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803F61" w:rsidRDefault="00803F61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363" w:type="dxa"/>
          </w:tcPr>
          <w:p w:rsidR="00803F61" w:rsidRDefault="00803F61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03F61" w:rsidTr="00C94374">
        <w:trPr>
          <w:trHeight w:val="443"/>
        </w:trPr>
        <w:tc>
          <w:tcPr>
            <w:tcW w:w="2127" w:type="dxa"/>
            <w:vAlign w:val="center"/>
          </w:tcPr>
          <w:p w:rsidR="00803F61" w:rsidRDefault="00803F61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363" w:type="dxa"/>
          </w:tcPr>
          <w:p w:rsidR="00803F61" w:rsidRDefault="00803F61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03F61" w:rsidTr="00C94374">
        <w:trPr>
          <w:trHeight w:val="517"/>
        </w:trPr>
        <w:tc>
          <w:tcPr>
            <w:tcW w:w="10490" w:type="dxa"/>
            <w:gridSpan w:val="2"/>
          </w:tcPr>
          <w:p w:rsidR="00803F61" w:rsidRDefault="008A1A01" w:rsidP="004807C7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</w:t>
            </w:r>
            <w:r w:rsidR="00480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Transición Justa en el marco del Programa del Fondo de Transición Justa de España 2021-2027 para Asturias</w:t>
            </w:r>
          </w:p>
        </w:tc>
      </w:tr>
    </w:tbl>
    <w:p w:rsidR="00F30269" w:rsidRDefault="00F30269" w:rsidP="00803F61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774" w:type="dxa"/>
        <w:tblInd w:w="-7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1195"/>
        <w:gridCol w:w="1201"/>
        <w:gridCol w:w="795"/>
        <w:gridCol w:w="402"/>
        <w:gridCol w:w="1197"/>
        <w:gridCol w:w="593"/>
        <w:gridCol w:w="604"/>
        <w:gridCol w:w="171"/>
        <w:gridCol w:w="78"/>
        <w:gridCol w:w="502"/>
        <w:gridCol w:w="446"/>
        <w:gridCol w:w="1197"/>
        <w:gridCol w:w="546"/>
        <w:gridCol w:w="655"/>
      </w:tblGrid>
      <w:tr w:rsidR="00E61CF3" w:rsidRPr="00ED2103" w:rsidTr="00E14588">
        <w:trPr>
          <w:trHeight w:val="312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E61CF3" w:rsidRPr="00E61CF3" w:rsidRDefault="00E61CF3" w:rsidP="00E61CF3">
            <w:pPr>
              <w:spacing w:after="0" w:line="240" w:lineRule="auto"/>
              <w:ind w:right="709"/>
              <w:jc w:val="center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SUBSANACIÓN DE DATOS (SI PROCEDE</w:t>
            </w:r>
            <w:r w:rsidR="007D1DC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)</w:t>
            </w:r>
          </w:p>
        </w:tc>
      </w:tr>
      <w:tr w:rsidR="00E61CF3" w:rsidRPr="00E61CF3" w:rsidTr="003E63A2">
        <w:trPr>
          <w:trHeight w:val="312"/>
        </w:trPr>
        <w:tc>
          <w:tcPr>
            <w:tcW w:w="4383" w:type="dxa"/>
            <w:gridSpan w:val="4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E61CF3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CAMPOS QUE SE MODIFICAN</w:t>
            </w:r>
          </w:p>
        </w:tc>
        <w:tc>
          <w:tcPr>
            <w:tcW w:w="6391" w:type="dxa"/>
            <w:gridSpan w:val="11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E61CF3" w:rsidRPr="00E61CF3" w:rsidTr="003E63A2">
        <w:trPr>
          <w:trHeight w:val="312"/>
        </w:trPr>
        <w:tc>
          <w:tcPr>
            <w:tcW w:w="4383" w:type="dxa"/>
            <w:gridSpan w:val="4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MOTIVO DE LA SUBSANACIÓN</w:t>
            </w:r>
          </w:p>
        </w:tc>
        <w:tc>
          <w:tcPr>
            <w:tcW w:w="6391" w:type="dxa"/>
            <w:gridSpan w:val="11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626649" w:rsidRPr="00ED2103" w:rsidTr="00990694">
        <w:trPr>
          <w:trHeight w:val="312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  <w:hideMark/>
          </w:tcPr>
          <w:p w:rsidR="00626649" w:rsidRPr="00ED2103" w:rsidRDefault="00626649" w:rsidP="00626649">
            <w:pPr>
              <w:spacing w:after="0" w:line="240" w:lineRule="auto"/>
              <w:ind w:right="112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u w:val="single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9723C1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Dirección General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/ </w:t>
            </w: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Área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/ Unidad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953C70" w:rsidRPr="00F8141B" w:rsidRDefault="00953C70" w:rsidP="00953C7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teléfono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953C70" w:rsidRPr="00F8141B" w:rsidRDefault="00953C70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F8141B" w:rsidRPr="00F8141B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la persona de contacto</w:t>
            </w: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email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626649" w:rsidRPr="00ED2103" w:rsidTr="001A746F">
        <w:trPr>
          <w:trHeight w:val="312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  <w:hideMark/>
          </w:tcPr>
          <w:p w:rsidR="00626649" w:rsidRPr="00ED2103" w:rsidRDefault="00626649" w:rsidP="00626649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 LA OPERACIÓN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290B7E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Código de la Operación/</w:t>
            </w:r>
            <w:r w:rsidR="00F177E5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F177E5" w:rsidP="00A972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 w:rsidR="00A972A2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 la operación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3E63A2">
        <w:trPr>
          <w:trHeight w:val="7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290B7E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Resumen de la operación: </w:t>
            </w:r>
            <w:r w:rsidR="00F177E5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Descripción del proyecto/operación basada en el proyecto técnico o memoria justificativa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F177E5" w:rsidRPr="00626649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  <w:r w:rsidR="00290B7E" w:rsidRPr="00626649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Explicar brevemente en qué consiste la operación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F177E5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290B7E" w:rsidRPr="00F8141B" w:rsidRDefault="00290B7E" w:rsidP="007B7FA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Encaje de la </w:t>
            </w:r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en la </w:t>
            </w:r>
            <w:proofErr w:type="spellStart"/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subprioridad</w:t>
            </w:r>
            <w:proofErr w:type="spellEnd"/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de inversión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290B7E" w:rsidRPr="00F8141B" w:rsidRDefault="007B7FA1" w:rsidP="005A5F4B">
            <w:pPr>
              <w:spacing w:after="0" w:line="240" w:lineRule="auto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Indicar acorde a la convocatoria, si la actuación </w:t>
            </w:r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se enmarca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dentro de la </w:t>
            </w:r>
            <w:proofErr w:type="spellStart"/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subprioridad</w:t>
            </w:r>
            <w:proofErr w:type="spellEnd"/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AST-4</w:t>
            </w:r>
            <w:r w:rsidRPr="00626649">
              <w:rPr>
                <w:color w:val="FF0000"/>
              </w:rPr>
              <w:t xml:space="preserve">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fomento de la investigación, desarrollo e innovación (I+D+I), integración de las TIC y transfo</w:t>
            </w:r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rmación digital en las empresas;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AST-5 rehabilitación ambiental, conservación de la naturaleza, promoción del patrimonio histórico y cultural relacionado con la minería y la industria y fomento del turismo </w:t>
            </w:r>
            <w:proofErr w:type="spellStart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sostenible.o</w:t>
            </w:r>
            <w:proofErr w:type="spellEnd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AST-6</w:t>
            </w:r>
            <w:r w:rsidRPr="00626649">
              <w:rPr>
                <w:color w:val="FF0000"/>
              </w:rPr>
              <w:t xml:space="preserve">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impulso a infraestructuras sociales, a la economía social y a iniciativas de formación y cualificación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A972A2" w:rsidRPr="00F8141B" w:rsidRDefault="005A5F4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Tipo de acción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A972A2" w:rsidRPr="00F8141B" w:rsidRDefault="005A5F4B" w:rsidP="009B0873">
            <w:pPr>
              <w:spacing w:after="0" w:line="240" w:lineRule="auto"/>
              <w:ind w:right="10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Indicar acorde a lo establecido en le convocatoria y en CPSO, en qué tipo de acción encaja la operación dentro de la </w:t>
            </w:r>
            <w:proofErr w:type="spellStart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subprioridad</w:t>
            </w:r>
            <w:proofErr w:type="spellEnd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señalada anteriormente.</w:t>
            </w:r>
          </w:p>
        </w:tc>
      </w:tr>
      <w:tr w:rsidR="00F8141B" w:rsidRPr="00F8141B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AF79DF" w:rsidRPr="00F8141B" w:rsidRDefault="00AF79DF" w:rsidP="00E60705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Criterios de Elegibilidad (Requisitos Básicos)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AF79DF" w:rsidRDefault="00AF79DF" w:rsidP="00AF79DF">
            <w:pPr>
              <w:spacing w:after="0" w:line="240" w:lineRule="auto"/>
              <w:ind w:right="709"/>
              <w:jc w:val="both"/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Justificar el encaje de la operación en el espíritu del Fondo de Transición Justa acorde a lo recogido en el Programa FTJ, en los CPSO, encaje en el Reglamento RDC y en el Reglamento FTJ</w:t>
            </w:r>
            <w:r w:rsid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. En función de la extensión de las justificaciones se recomienda señalar en la solicitud que se anexa informe aparte.</w:t>
            </w:r>
          </w:p>
          <w:p w:rsidR="009B0873" w:rsidRPr="00F8141B" w:rsidRDefault="009B0873" w:rsidP="00AF79DF">
            <w:pPr>
              <w:spacing w:after="0" w:line="240" w:lineRule="auto"/>
              <w:ind w:right="709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79054C" w:rsidRPr="00AF79DF" w:rsidTr="003E63A2">
        <w:trPr>
          <w:trHeight w:val="297"/>
        </w:trPr>
        <w:tc>
          <w:tcPr>
            <w:tcW w:w="4383" w:type="dxa"/>
            <w:gridSpan w:val="4"/>
            <w:shd w:val="clear" w:color="auto" w:fill="1F4E79" w:themeFill="accent1" w:themeFillShade="80"/>
            <w:vAlign w:val="center"/>
          </w:tcPr>
          <w:p w:rsidR="0079054C" w:rsidRPr="00822B21" w:rsidRDefault="0079054C" w:rsidP="007905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22B2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 xml:space="preserve">CRITERIOS DE PRIORIZACIÓN </w:t>
            </w:r>
          </w:p>
        </w:tc>
        <w:tc>
          <w:tcPr>
            <w:tcW w:w="3045" w:type="dxa"/>
            <w:gridSpan w:val="6"/>
            <w:shd w:val="clear" w:color="auto" w:fill="1F4E79" w:themeFill="accent1" w:themeFillShade="80"/>
            <w:vAlign w:val="center"/>
          </w:tcPr>
          <w:p w:rsidR="0079054C" w:rsidRPr="00822B21" w:rsidRDefault="0079054C" w:rsidP="0079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22B2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346" w:type="dxa"/>
            <w:gridSpan w:val="5"/>
            <w:shd w:val="clear" w:color="auto" w:fill="1F4E79" w:themeFill="accent1" w:themeFillShade="80"/>
            <w:vAlign w:val="center"/>
          </w:tcPr>
          <w:p w:rsidR="0079054C" w:rsidRPr="00822B21" w:rsidRDefault="0079054C" w:rsidP="0079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22B2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F8141B" w:rsidRPr="00F8141B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79054C" w:rsidRPr="00F8141B" w:rsidRDefault="0079054C" w:rsidP="00140259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Encajada la operación en el tipo de acción correspondiente, y teniendo en cuenta el documento CPSO deberá detallarse para el tipo de acción que proceda la posible justificación y la evidencia del cumplimiento de cada criterio priorización. (Ver definición de cada criterio y ponderación de los mismos)</w:t>
            </w:r>
            <w:r w:rsidR="00140259" w:rsidRPr="00F8141B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 xml:space="preserve"> Cumplimentar solo el que sea de aplicación</w:t>
            </w:r>
          </w:p>
        </w:tc>
      </w:tr>
      <w:tr w:rsidR="008B5715" w:rsidRPr="00F8141B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8B5715" w:rsidRPr="008B5715" w:rsidRDefault="008B5715" w:rsidP="008B5715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8B5715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AST1. Transformación ecológica de la industria, la movilidad sostenible, la economía circular y la eficiencia energética.</w:t>
            </w:r>
          </w:p>
          <w:p w:rsidR="008B5715" w:rsidRPr="00F8141B" w:rsidRDefault="008B5715" w:rsidP="008B5715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8B5715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CONVOCATORIA EXPRESIONES INTERES: Proyectos de rehabilitación de eficiencia e</w:t>
            </w: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nergética de edificios públicos</w:t>
            </w:r>
          </w:p>
        </w:tc>
      </w:tr>
      <w:tr w:rsidR="002B103C" w:rsidRPr="00F8141B" w:rsidTr="002B103C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  <w:vAlign w:val="bottom"/>
          </w:tcPr>
          <w:p w:rsidR="002B103C" w:rsidRPr="00FD574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FD574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Inmuebles con valor patrimonia</w:t>
            </w:r>
            <w:r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2B103C" w:rsidRPr="00F8141B" w:rsidTr="002B103C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</w:tcPr>
          <w:p w:rsidR="002B103C" w:rsidRPr="00FD574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FD574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 en municipios en riesgo de despoblación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2B103C" w:rsidRPr="00F8141B" w:rsidTr="002B103C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</w:tcPr>
          <w:p w:rsidR="002B103C" w:rsidRPr="00FD574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FD574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Madurez del proyecto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2B103C" w:rsidRPr="00F8141B" w:rsidTr="002B103C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</w:tcPr>
          <w:p w:rsidR="002B103C" w:rsidRPr="00FD574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FD574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Contribución al indicador de resultado RCR26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2B103C" w:rsidRPr="00F8141B" w:rsidTr="002B103C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  <w:vAlign w:val="center"/>
          </w:tcPr>
          <w:p w:rsidR="002B103C" w:rsidRPr="005B4F1D" w:rsidRDefault="00AC7BEC" w:rsidP="005B4F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5B4F1D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Alineación con los criterios de la Nueva Bauhaus Europea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2B103C" w:rsidRPr="00F8141B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AST 4: </w:t>
            </w: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F</w:t>
            </w: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omento de la investigación, desarrollo e innovación (I+D+I), integración de las TIC y transformación digital en las empresas.</w:t>
            </w:r>
          </w:p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CONVOCATORIA EXPRESIONES INTERES: Proyectos de I+D+I, públicos y privados, relacionados con la transformación ecológica de la economía, incluidas plantas piloto e instalaciones singulares</w:t>
            </w: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7"/>
              <w:rPr>
                <w:i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Madurez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Creación de empleo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Implementación, planteamiento y desarrollo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AST 5: rehabilitación ambiental, conservación de la naturaleza, promoción del patrimonio histórico y cultural relacionado con la minería y la industria y fomento del turismo sostenible.                                                                                                                                                CONVOCATORIA EXPRESIONES INTERES: Proyectos destinados a la valorización turístico-cultural del patrimonio minero-industrial de la región y fomento del turismo sostenible</w:t>
            </w:r>
            <w:r w:rsidR="00BE030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, </w:t>
            </w:r>
            <w:r w:rsidR="00BE030B" w:rsidRPr="00BE030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potenciando especialmente aquellos territorios ubicados en zonas de transición.</w:t>
            </w: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17"/>
              <w:rPr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Creación de empleo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Contribución al indicador de resultado: número de visitantes de las instalaciones apoyadas.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B103C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2B103C" w:rsidRPr="006B5B31" w:rsidRDefault="002B103C" w:rsidP="003E63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 xml:space="preserve"> Implementación, planteamiento y desarrollo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2B103C" w:rsidRPr="00F8141B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2B103C" w:rsidRPr="00ED2103" w:rsidRDefault="002B103C" w:rsidP="002B10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3E63A2" w:rsidRPr="00F8141B" w:rsidRDefault="003E63A2" w:rsidP="002B103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E63A2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AST 5: rehabilitación ambiental, conservación de la naturaleza, promoción del patrimonio histórico y cultural relacionado con la minería y la industria y fomento del turismo sostenible.                                                                                                                                                CONVOCATORIA EXPRESIONES INTERES: Proyectos de adaptación al cambio climático, mejora de paseos y sendas fluviales</w:t>
            </w:r>
          </w:p>
        </w:tc>
      </w:tr>
      <w:tr w:rsidR="003E63A2" w:rsidRPr="00ED2103" w:rsidTr="003E63A2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</w:tcPr>
          <w:p w:rsidR="003E63A2" w:rsidRPr="00251276" w:rsidRDefault="003E63A2" w:rsidP="003E63A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251276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Relevancia ambiental.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3E63A2" w:rsidRPr="00ED2103" w:rsidTr="003E63A2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</w:tcPr>
          <w:p w:rsidR="003E63A2" w:rsidRPr="00251276" w:rsidRDefault="003E63A2" w:rsidP="003E63A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251276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 xml:space="preserve">Ubicación. Municipios 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3E63A2" w:rsidRPr="00ED2103" w:rsidTr="003E63A2">
        <w:trPr>
          <w:trHeight w:val="329"/>
        </w:trPr>
        <w:tc>
          <w:tcPr>
            <w:tcW w:w="3588" w:type="dxa"/>
            <w:gridSpan w:val="3"/>
            <w:shd w:val="clear" w:color="auto" w:fill="DEEAF6" w:themeFill="accent1" w:themeFillTint="33"/>
            <w:noWrap/>
          </w:tcPr>
          <w:p w:rsidR="003E63A2" w:rsidRPr="00251276" w:rsidRDefault="003E63A2" w:rsidP="003E63A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251276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Viabilidad técnica y administrativa.</w:t>
            </w:r>
          </w:p>
        </w:tc>
        <w:tc>
          <w:tcPr>
            <w:tcW w:w="3591" w:type="dxa"/>
            <w:gridSpan w:val="5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3E63A2" w:rsidRPr="00ED2103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AST 6: impulso a infraestructuras sociales, a la economía social y a iniciativas de formación y cualificación.                                                                                       CONVOCATORIA EXPRESIONES INTERES:  Actuaciones de recuperación, rehabilitación o reutilización de infraestructuras ya existentes y adecuación de sus equipamientos, para acciones de formación  </w:t>
            </w:r>
          </w:p>
        </w:tc>
      </w:tr>
      <w:tr w:rsidR="003E63A2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3E63A2" w:rsidRPr="006B5B31" w:rsidRDefault="003E63A2" w:rsidP="003E63A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17"/>
              <w:rPr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3E63A2" w:rsidRPr="00ED2103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3E63A2" w:rsidRPr="006B5B31" w:rsidRDefault="003E63A2" w:rsidP="003E63A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Madurez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3E63A2" w:rsidRPr="00ED2103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32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bottom"/>
          </w:tcPr>
          <w:p w:rsidR="003E63A2" w:rsidRPr="006B5B31" w:rsidRDefault="003E63A2" w:rsidP="003E63A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 xml:space="preserve">Realización de una estimación de contribución a cada uno de los indicadores previstos en el Programa, en concreto: de realización RCO 67 , </w:t>
            </w: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lastRenderedPageBreak/>
              <w:t>que recoge la capacidad de las aulas con instalaciones de educación nuevas o modernizadas y de resultados: RCR 71 , que incluye a los usuarios anuales de las instalaciones de educación nuevas o modernizadas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center"/>
          </w:tcPr>
          <w:p w:rsidR="003E63A2" w:rsidRPr="00ED2103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CC6B6E" w:rsidTr="001539B5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Pr="00CC6B6E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FECHAS DE LA OPERACIÓN (Día/Mes/Año)</w:t>
            </w:r>
          </w:p>
        </w:tc>
      </w:tr>
      <w:tr w:rsidR="003E63A2" w:rsidRPr="00CC6B6E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Plazo de Ejecución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CC6B6E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CC6B6E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CC6B6E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CC6B6E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CC6B6E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CC6B6E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Fecha de la Solicitud de Financiación: </w:t>
            </w: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fecha de registro de entrada (en la Secretaría General Técnica de la Consejería de Transición Ecológica, Industria y Comercio) de la primera solicitud de financiación de la Operación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CC6B6E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CC6B6E" w:rsidTr="00C02852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Pr="00CC6B6E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PLAN FINANCIERO PREVISTO DE LA OPERACIÓN</w:t>
            </w:r>
          </w:p>
        </w:tc>
      </w:tr>
      <w:tr w:rsidR="003E63A2" w:rsidRPr="003B63C7" w:rsidTr="006924B3">
        <w:trPr>
          <w:trHeight w:val="297"/>
        </w:trPr>
        <w:tc>
          <w:tcPr>
            <w:tcW w:w="10774" w:type="dxa"/>
            <w:gridSpan w:val="15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center"/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>PRESUPUESTO DE LICITACIÓN (IVA INCLUIDO) (De no existir aún PBL, estimación prevista IVA incluido)</w:t>
            </w:r>
          </w:p>
        </w:tc>
      </w:tr>
      <w:tr w:rsidR="003E63A2" w:rsidRPr="003B63C7" w:rsidTr="003E63A2">
        <w:trPr>
          <w:trHeight w:val="297"/>
        </w:trPr>
        <w:tc>
          <w:tcPr>
            <w:tcW w:w="1192" w:type="dxa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195" w:type="dxa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2023</w:t>
            </w:r>
          </w:p>
        </w:tc>
        <w:tc>
          <w:tcPr>
            <w:tcW w:w="1197" w:type="dxa"/>
            <w:gridSpan w:val="2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1197" w:type="dxa"/>
            <w:gridSpan w:val="2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2026</w:t>
            </w:r>
          </w:p>
        </w:tc>
        <w:tc>
          <w:tcPr>
            <w:tcW w:w="1197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2027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2028</w:t>
            </w:r>
          </w:p>
        </w:tc>
        <w:tc>
          <w:tcPr>
            <w:tcW w:w="1201" w:type="dxa"/>
            <w:gridSpan w:val="2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2029</w:t>
            </w:r>
          </w:p>
        </w:tc>
      </w:tr>
      <w:tr w:rsidR="003E63A2" w:rsidRPr="003B63C7" w:rsidTr="003E63A2">
        <w:trPr>
          <w:trHeight w:val="297"/>
        </w:trPr>
        <w:tc>
          <w:tcPr>
            <w:tcW w:w="1192" w:type="dxa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3B63C7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 (Código PEP y descripción)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3B63C7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18746F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Coste estimado TOTAL del proyecto/operación (indicar incluido/excluido IVA)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18746F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Coste Total ADMISIBLE/SUBVENCIONABLE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Para la estimación de los costes subvencionables y su ejecución, deberá tenerse en cuenta el artículo 64 del Reglamento UE 2021/1060 Costes NO subvencionables así como la Orden HFP/1414/2023, de 27 de diciembre, por la que se aprueban las normas sobre los gastos subvencionables de los programas financiados por el Fondo Europeo de Desarrollo Regional y del Fondo de Transición Justa para el período 2021-2027 (BOE, 30 de diciembre de 2023). Detallar brevemente qué costes han sido considerados admisibles y cuáles NO.</w:t>
            </w:r>
          </w:p>
        </w:tc>
      </w:tr>
      <w:tr w:rsidR="003E63A2" w:rsidRPr="0018746F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COSTE TOTAL PÚBLICO ADMISIBLE/SUBVENCIONABLES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18746F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COSTE TOTAL PRIVADO ADMISIBLE/SUBVENCIONABLES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18746F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TASA COFINANCIACIÓN FTJ%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La cofinanciación europea, a través del FTJ (dentro de la Prioridad 1 Asturias del Programa FTJ 2021-2027) alcanzará una tasa máxima de retorno del 70% del gasto subvencionable declarado por el que se solicite el pago de la correspondiente ayuda.</w:t>
            </w:r>
          </w:p>
        </w:tc>
      </w:tr>
      <w:tr w:rsidR="003E63A2" w:rsidRPr="0018746F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 xml:space="preserve">AYUDA DEL FTJ 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Tasa de cofinanciación aplicada al coste subvencionable</w:t>
            </w:r>
          </w:p>
        </w:tc>
      </w:tr>
      <w:tr w:rsidR="003E63A2" w:rsidRPr="00CC6B6E" w:rsidTr="00F7072A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COSTES SIMPLIFICADOS</w:t>
            </w:r>
          </w:p>
        </w:tc>
      </w:tr>
      <w:tr w:rsidR="003E63A2" w:rsidRPr="00ED2103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 costes simplificados acorde a establecido en el art. 53.2 del RDC: SI/NO</w:t>
            </w:r>
          </w:p>
          <w:p w:rsidR="003E63A2" w:rsidRPr="00D475F2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D475F2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En caso afirmativo señalar qué modalidad acorde a RDC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Art.53.2 del RDC: solo aplica de manera obligatoria a operaciones de coste total inferior a 200.000 euros y que no sea Ayuda de Estado</w:t>
            </w:r>
          </w:p>
        </w:tc>
      </w:tr>
      <w:tr w:rsidR="003E63A2" w:rsidRPr="00CC6B6E" w:rsidTr="00F7072A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OTROS DATOS DE LA OPERACIÓN</w:t>
            </w:r>
          </w:p>
        </w:tc>
      </w:tr>
      <w:tr w:rsidR="003E63A2" w:rsidRPr="003E1B01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ESTRATEGIA/PLAN NACIONAL/REGIONAL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3E1B01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Indicar en qué Estrategia/Plan se enmarca la operación, si fuese el caso</w:t>
            </w:r>
          </w:p>
        </w:tc>
      </w:tr>
      <w:tr w:rsidR="003E63A2" w:rsidRPr="00ED2103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Se trata de una operación generadora de ingresos (SI/NO)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ED2103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ED2103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 y/o bienes inmuebles (SI/NO)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3E1B01" w:rsidTr="003E63A2">
        <w:trPr>
          <w:trHeight w:val="476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•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ab/>
              <w:t>JUSTIFICACIÓN</w:t>
            </w:r>
          </w:p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(Si hay compra o contribución en especie de terrenos y/o bienes inmuebles)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3E1B01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3E1B01" w:rsidTr="003E63A2">
        <w:trPr>
          <w:trHeight w:val="476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•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ab/>
              <w:t xml:space="preserve">IMPORTE (€) </w:t>
            </w:r>
          </w:p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(De la compra o contribución en especie de terrenos y/o bienes inmuebles)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3E1B01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76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Está prevista otra fuente de financiación, independientemente de la ayuda FTJ. Indíquese en su caso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</w:t>
            </w: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eñalar si se ha solicitado alguna ayuda para esta operación o si se le ha ya concedido alguna ayuda para esta operación, y en caso afirmativo indicar órgano concedente e importe ayuda</w:t>
            </w:r>
          </w:p>
        </w:tc>
      </w:tr>
      <w:tr w:rsidR="003E63A2" w:rsidRPr="00ED2103" w:rsidTr="003E63A2">
        <w:trPr>
          <w:trHeight w:val="297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C213B4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3E1B01" w:rsidRDefault="003E63A2" w:rsidP="003E63A2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Indicar en cada caso el Campo de Intervención que aplica una vez enmarcada la operación dentro de la </w:t>
            </w:r>
            <w:proofErr w:type="spellStart"/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Subprioridad</w:t>
            </w:r>
            <w:proofErr w:type="spellEnd"/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 FTJ:</w:t>
            </w:r>
          </w:p>
          <w:p w:rsidR="003E63A2" w:rsidRPr="003E1B01" w:rsidRDefault="003E63A2" w:rsidP="003E63A2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AST-4: CI 004 Inversión en activos fijos, incluidas las infraestructuras de investigación, en centros públicos de investigación y en la enseñanza superior directamente vinculados a actividades de investigación e innovación</w:t>
            </w:r>
          </w:p>
          <w:p w:rsidR="003E63A2" w:rsidRPr="003E1B01" w:rsidRDefault="003E63A2" w:rsidP="003E63A2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AST-5: CI 165 Protección, desarrollo y promoción de los activos del turismo público y servicios de turismo</w:t>
            </w:r>
          </w:p>
          <w:p w:rsidR="003E63A2" w:rsidRPr="003E1B01" w:rsidRDefault="003E63A2" w:rsidP="003E63A2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AST-6 Tipo Acción Dotación de equipamientos: CI 124 Infraestructuras para la educación y la formación profesional y el aprendizaje de adultos</w:t>
            </w:r>
          </w:p>
          <w:p w:rsidR="003E63A2" w:rsidRPr="003B63C7" w:rsidRDefault="003E63A2" w:rsidP="003E63A2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AST-6 Tipo Acción: formación en industria 4.0 CI 146Apoyo a la adaptación al cambio de trabajadores, empresas y emprendedores</w:t>
            </w:r>
          </w:p>
        </w:tc>
      </w:tr>
      <w:tr w:rsidR="003E63A2" w:rsidRPr="006C4A85" w:rsidTr="00DE00BD">
        <w:trPr>
          <w:trHeight w:val="394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Pr="006C4A85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REQUISITOS MEDIOAMBIENTALES</w:t>
            </w:r>
          </w:p>
        </w:tc>
      </w:tr>
      <w:tr w:rsidR="003E63A2" w:rsidRPr="004B048F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SUJETA A EVALUACIÓN DE IMPACTO AMBIENTAL (SI/NO)</w:t>
            </w:r>
          </w:p>
          <w:p w:rsidR="003E63A2" w:rsidRPr="00273C04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anterior es SI, se deberá disponer de Declaración/Informe de Impacto Ambiental favorable (por el órgano ambiental) y de autorización del proyecto (por el órgano sustantivo)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4B048F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4B048F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es un “proyecto” o incluye alguna actuación que responda a la definición de “proyecto” del artículo 5.3b de la Ley 21/2013 de evaluación ambiental? SI/NO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  <w:hideMark/>
          </w:tcPr>
          <w:p w:rsidR="003E63A2" w:rsidRPr="004B048F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4B048F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3E63A2" w:rsidRPr="00ED2103" w:rsidTr="003E63A2">
        <w:trPr>
          <w:trHeight w:val="476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 sometida al procedimiento de EIA ordinario?</w:t>
            </w:r>
            <w:r w:rsidRPr="00F8141B">
              <w:rPr>
                <w:color w:val="002060"/>
              </w:rPr>
              <w:t xml:space="preserve"> 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SI/NO</w:t>
            </w:r>
          </w:p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es sí habrá que incluir datos de la publicación de la DIA y las condiciones y medidas incorporadas en la autorización del proyecto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604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¿Hay una Declaración de Impacto Ambiental (DIA)? SI/NO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  <w:hideMark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96627F" w:rsidTr="003E63A2">
        <w:trPr>
          <w:trHeight w:val="385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 sometida al procedimiento de EIA simplificado? SI/NO</w:t>
            </w:r>
          </w:p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es sí habrá que incluir datos de la publicación del IIA y la autorización del proyecto coherente con las determinaciones del mismo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50"/>
        </w:trPr>
        <w:tc>
          <w:tcPr>
            <w:tcW w:w="4383" w:type="dxa"/>
            <w:gridSpan w:val="4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¿Hay un informe de Impacto Ambiental (IIA)? SI/NO</w:t>
            </w:r>
          </w:p>
        </w:tc>
        <w:tc>
          <w:tcPr>
            <w:tcW w:w="6391" w:type="dxa"/>
            <w:gridSpan w:val="11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50"/>
        </w:trPr>
        <w:tc>
          <w:tcPr>
            <w:tcW w:w="4383" w:type="dxa"/>
            <w:gridSpan w:val="4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“proyecto” puede afectar, directa o indirectamente a un lugar Red Natura 2000? SI/NO</w:t>
            </w:r>
          </w:p>
        </w:tc>
        <w:tc>
          <w:tcPr>
            <w:tcW w:w="6391" w:type="dxa"/>
            <w:gridSpan w:val="11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3E63A2" w:rsidRPr="00ED2103" w:rsidRDefault="003E63A2" w:rsidP="003E63A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63A2" w:rsidRPr="00AA38EA" w:rsidTr="000838DB">
        <w:trPr>
          <w:trHeight w:val="47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Pr="006D7D27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CUMPLIMIENTO DEL PRINCIPIO DEL DNSH</w:t>
            </w:r>
          </w:p>
        </w:tc>
      </w:tr>
      <w:tr w:rsidR="003E63A2" w:rsidRPr="0028046B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28046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CUMPLIMIENTO DEL PRINCIPIO DEL DNSH SI/NO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C63E56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C63E56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 xml:space="preserve">Detallar </w:t>
            </w:r>
            <w:r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 xml:space="preserve">además </w:t>
            </w:r>
            <w:r w:rsidRPr="00C63E56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si procede qué medidas se llevarán a cabo para dar cumplimiento al DNSH</w:t>
            </w:r>
          </w:p>
        </w:tc>
      </w:tr>
      <w:tr w:rsidR="003E63A2" w:rsidRPr="00AA38EA" w:rsidTr="000838DB">
        <w:trPr>
          <w:trHeight w:val="47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  <w:hideMark/>
          </w:tcPr>
          <w:p w:rsidR="003E63A2" w:rsidRPr="006D7D27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color w:val="2E74B5" w:themeColor="accent1" w:themeShade="BF"/>
                <w:sz w:val="20"/>
                <w:szCs w:val="20"/>
                <w:lang w:eastAsia="es-ES"/>
              </w:rPr>
            </w:pPr>
            <w:r w:rsidRPr="006D7D2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D7D27"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3E63A2" w:rsidRPr="0028046B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SON INVERSIONES EN INFRAESTRUCTURAS CUYA VIDA UTIL ≥ 5 AÑOS (SI/NO)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28046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28046B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Si la respuesta anterior es SI, ¿se garantizará su protección frente al cambio climático?</w:t>
            </w:r>
            <w:r w:rsidRPr="00F8141B">
              <w:rPr>
                <w:color w:val="002060"/>
              </w:rPr>
              <w:t xml:space="preserve"> </w:t>
            </w: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Protección frente al cambio climático de acuerdo con el artículo 2.42 del Reglamento (UE) 2021/1060)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28046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28046B" w:rsidTr="003E63A2">
        <w:trPr>
          <w:trHeight w:val="312"/>
        </w:trPr>
        <w:tc>
          <w:tcPr>
            <w:tcW w:w="4383" w:type="dxa"/>
            <w:gridSpan w:val="4"/>
            <w:shd w:val="clear" w:color="auto" w:fill="DEEAF6" w:themeFill="accent1" w:themeFillTint="33"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6391" w:type="dxa"/>
            <w:gridSpan w:val="11"/>
            <w:shd w:val="clear" w:color="auto" w:fill="auto"/>
            <w:vAlign w:val="center"/>
          </w:tcPr>
          <w:p w:rsidR="003E63A2" w:rsidRPr="0028046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28046B" w:rsidTr="003E63A2">
        <w:trPr>
          <w:trHeight w:val="220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:rsidR="003E63A2" w:rsidRPr="0028046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4B1588" w:rsidTr="003E63A2">
        <w:trPr>
          <w:trHeight w:val="299"/>
        </w:trPr>
        <w:tc>
          <w:tcPr>
            <w:tcW w:w="4383" w:type="dxa"/>
            <w:gridSpan w:val="4"/>
            <w:shd w:val="clear" w:color="auto" w:fill="1F4E79" w:themeFill="accent1" w:themeFillShade="80"/>
            <w:noWrap/>
            <w:vAlign w:val="center"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2967" w:type="dxa"/>
            <w:gridSpan w:val="5"/>
            <w:shd w:val="clear" w:color="auto" w:fill="1F4E79" w:themeFill="accent1" w:themeFillShade="80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24" w:type="dxa"/>
            <w:gridSpan w:val="6"/>
            <w:shd w:val="clear" w:color="auto" w:fill="1F4E79" w:themeFill="accent1" w:themeFillShade="80"/>
            <w:noWrap/>
            <w:vAlign w:val="center"/>
            <w:hideMark/>
          </w:tcPr>
          <w:p w:rsidR="003E63A2" w:rsidRPr="00F8141B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3E63A2" w:rsidRPr="004B1588" w:rsidTr="003E63A2">
        <w:trPr>
          <w:trHeight w:val="756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center"/>
          </w:tcPr>
          <w:p w:rsidR="003E63A2" w:rsidRPr="00267C7E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3045" w:type="dxa"/>
            <w:gridSpan w:val="6"/>
            <w:shd w:val="clear" w:color="auto" w:fill="auto"/>
            <w:noWrap/>
            <w:vAlign w:val="center"/>
          </w:tcPr>
          <w:p w:rsidR="003E63A2" w:rsidRPr="004B1588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4B1588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46" w:type="dxa"/>
            <w:gridSpan w:val="5"/>
            <w:shd w:val="clear" w:color="auto" w:fill="auto"/>
            <w:vAlign w:val="center"/>
          </w:tcPr>
          <w:p w:rsidR="003E63A2" w:rsidRPr="004B1588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4B1588" w:rsidTr="003E63A2">
        <w:trPr>
          <w:trHeight w:val="809"/>
        </w:trPr>
        <w:tc>
          <w:tcPr>
            <w:tcW w:w="4383" w:type="dxa"/>
            <w:gridSpan w:val="4"/>
            <w:shd w:val="clear" w:color="auto" w:fill="DEEAF6" w:themeFill="accent1" w:themeFillTint="33"/>
            <w:noWrap/>
            <w:vAlign w:val="center"/>
          </w:tcPr>
          <w:p w:rsidR="003E63A2" w:rsidRPr="00267C7E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o ¿adicionalmente se han tomado medidas favorecedoras a favor de la no discriminación?</w:t>
            </w:r>
          </w:p>
        </w:tc>
        <w:tc>
          <w:tcPr>
            <w:tcW w:w="3045" w:type="dxa"/>
            <w:gridSpan w:val="6"/>
            <w:shd w:val="clear" w:color="auto" w:fill="auto"/>
            <w:noWrap/>
            <w:vAlign w:val="center"/>
          </w:tcPr>
          <w:p w:rsidR="003E63A2" w:rsidRPr="004B1588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4B1588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46" w:type="dxa"/>
            <w:gridSpan w:val="5"/>
            <w:shd w:val="clear" w:color="auto" w:fill="auto"/>
            <w:vAlign w:val="center"/>
          </w:tcPr>
          <w:p w:rsidR="003E63A2" w:rsidRPr="004B1588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63A2" w:rsidRPr="0096627F" w:rsidTr="000838DB">
        <w:trPr>
          <w:trHeight w:val="483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63A2" w:rsidRPr="00210693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1069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  <w:p w:rsidR="007127DB" w:rsidRDefault="009649D8" w:rsidP="009649D8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AST1.: Proyectos de rehabilitación de eficiencia energética de edificios públicos: </w:t>
            </w:r>
          </w:p>
          <w:p w:rsidR="007127DB" w:rsidRDefault="009649D8" w:rsidP="009649D8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RCO19 Edificios públicos con rendimiento energético mejorado;</w:t>
            </w:r>
          </w:p>
          <w:p w:rsidR="009649D8" w:rsidRPr="009649D8" w:rsidRDefault="009649D8" w:rsidP="009649D8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RCR26 Consumo anual primario de energía (del cual: viviendas, edificios públicos, empresas, otros)</w:t>
            </w:r>
          </w:p>
          <w:p w:rsidR="009649D8" w:rsidRDefault="009649D8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</w:p>
          <w:p w:rsidR="007127DB" w:rsidRDefault="007127DB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AST-4: </w:t>
            </w:r>
            <w:r w:rsidRPr="007127DB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Proyectos de I+D+I, públicos y privados, relacionados con la transformación ecológica de la economía, incluidas plantas piloto e instalaciones singulares</w:t>
            </w:r>
          </w:p>
          <w:p w:rsidR="007127DB" w:rsidRDefault="007127DB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RCO15 </w:t>
            </w:r>
            <w:r w:rsidRPr="007127DB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Capacidad de incubación creada</w:t>
            </w:r>
          </w:p>
          <w:p w:rsidR="007127DB" w:rsidRDefault="007127DB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RCR18</w:t>
            </w:r>
            <w:r>
              <w:t xml:space="preserve"> </w:t>
            </w:r>
            <w:r w:rsidRPr="007127DB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Pymes que utilizan servicios de incubadora después de la creación de esta</w:t>
            </w:r>
          </w:p>
          <w:p w:rsidR="00420B6E" w:rsidRPr="009649D8" w:rsidRDefault="00420B6E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</w:p>
          <w:p w:rsidR="00420B6E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AST-5. </w:t>
            </w:r>
            <w:r w:rsidR="009649D8"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Proyectos destinados a la valorización turístico-cultural del patrimonio minero-industrial de la región y fomento del turismo sostenible, potenciando especialmente aquellos territorios ubicados en zonas de transición</w:t>
            </w:r>
            <w:r w:rsidR="009747B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: </w:t>
            </w:r>
          </w:p>
          <w:p w:rsidR="00420B6E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ESO77</w:t>
            </w:r>
            <w:r w:rsidRPr="009649D8">
              <w:rPr>
                <w:sz w:val="16"/>
                <w:szCs w:val="16"/>
              </w:rPr>
              <w:t xml:space="preserve"> </w:t>
            </w: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Número de infraestructuras culturales y turísticas apoyada (nº de lugares); </w:t>
            </w:r>
          </w:p>
          <w:p w:rsidR="003E63A2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ESR77Nº visitantes a lugares culturales y turísticos apoyados (nº visitantes/año)</w:t>
            </w:r>
          </w:p>
          <w:p w:rsidR="009747BA" w:rsidRDefault="009747BA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</w:p>
          <w:p w:rsidR="00420B6E" w:rsidRDefault="009747BA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AST-5</w:t>
            </w:r>
            <w:r>
              <w:t xml:space="preserve"> </w:t>
            </w:r>
            <w:r w:rsidRPr="009747B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Proyectos de adaptación al cambio climático, mejora de paseos y sendas fluviales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: </w:t>
            </w:r>
          </w:p>
          <w:p w:rsidR="00420B6E" w:rsidRDefault="009747BA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RCO36</w:t>
            </w:r>
            <w:r>
              <w:t xml:space="preserve"> </w:t>
            </w:r>
            <w:r w:rsidRPr="009747B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Infraestructuras verdes apoyadas para otros fines distintos de la adaptación al cambio climático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; </w:t>
            </w:r>
          </w:p>
          <w:p w:rsidR="009747BA" w:rsidRDefault="009747BA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RCR52</w:t>
            </w:r>
            <w:r>
              <w:t xml:space="preserve"> </w:t>
            </w:r>
            <w:r w:rsidRPr="009747B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Suelos rehabilitados utilizados para zonas verdes, vivienda social, actividades económicas u otros usos</w:t>
            </w:r>
          </w:p>
          <w:p w:rsidR="007127DB" w:rsidRPr="009649D8" w:rsidRDefault="007127DB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</w:p>
          <w:p w:rsidR="00420B6E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AST-6: equipamiento:</w:t>
            </w:r>
          </w:p>
          <w:p w:rsidR="00420B6E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 xml:space="preserve">RCO67Capacidad de las aulas de instalaciones de educación nuevas o modernizadas (nº personas (sin incluir profesores y personal auxiliar); </w:t>
            </w:r>
          </w:p>
          <w:p w:rsidR="003E63A2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49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RCR77 Usuarios anuales de las instalaciones de educación nuevas o modernizadas nº usuarios/año</w:t>
            </w:r>
          </w:p>
          <w:p w:rsidR="003E63A2" w:rsidRPr="00A9196A" w:rsidRDefault="003E63A2" w:rsidP="003E63A2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</w:p>
        </w:tc>
      </w:tr>
      <w:tr w:rsidR="003E63A2" w:rsidRPr="0096627F" w:rsidTr="003E63A2">
        <w:trPr>
          <w:trHeight w:val="385"/>
        </w:trPr>
        <w:tc>
          <w:tcPr>
            <w:tcW w:w="4383" w:type="dxa"/>
            <w:gridSpan w:val="4"/>
            <w:shd w:val="clear" w:color="auto" w:fill="1F4E79" w:themeFill="accent1" w:themeFillShade="80"/>
            <w:vAlign w:val="center"/>
          </w:tcPr>
          <w:p w:rsidR="003E63A2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  <w:p w:rsidR="003E63A2" w:rsidRPr="0096627F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(Identificador y descripción)</w:t>
            </w:r>
          </w:p>
        </w:tc>
        <w:tc>
          <w:tcPr>
            <w:tcW w:w="2192" w:type="dxa"/>
            <w:gridSpan w:val="3"/>
            <w:shd w:val="clear" w:color="auto" w:fill="1F4E79" w:themeFill="accent1" w:themeFillShade="80"/>
            <w:noWrap/>
            <w:vAlign w:val="center"/>
          </w:tcPr>
          <w:p w:rsidR="003E63A2" w:rsidRPr="0096627F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99" w:type="dxa"/>
            <w:gridSpan w:val="8"/>
            <w:shd w:val="clear" w:color="auto" w:fill="1F4E79" w:themeFill="accent1" w:themeFillShade="80"/>
            <w:vAlign w:val="center"/>
          </w:tcPr>
          <w:p w:rsidR="003E63A2" w:rsidRPr="0096627F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3E63A2" w:rsidRPr="00ED2103" w:rsidTr="003E63A2">
        <w:trPr>
          <w:trHeight w:val="428"/>
        </w:trPr>
        <w:tc>
          <w:tcPr>
            <w:tcW w:w="4383" w:type="dxa"/>
            <w:gridSpan w:val="4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3E63A2" w:rsidRPr="00822B21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192" w:type="dxa"/>
            <w:gridSpan w:val="3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3E63A2" w:rsidRPr="009307BA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4199" w:type="dxa"/>
            <w:gridSpan w:val="8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3E63A2" w:rsidRPr="002C3F94" w:rsidRDefault="003E63A2" w:rsidP="003E63A2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96627F" w:rsidTr="003E63A2">
        <w:trPr>
          <w:trHeight w:val="385"/>
        </w:trPr>
        <w:tc>
          <w:tcPr>
            <w:tcW w:w="4383" w:type="dxa"/>
            <w:gridSpan w:val="4"/>
            <w:shd w:val="clear" w:color="auto" w:fill="1F4E79" w:themeFill="accent1" w:themeFillShade="80"/>
            <w:vAlign w:val="center"/>
          </w:tcPr>
          <w:p w:rsidR="003E63A2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Indicador de resultados </w:t>
            </w:r>
          </w:p>
          <w:p w:rsidR="003E63A2" w:rsidRPr="0096627F" w:rsidRDefault="003E63A2" w:rsidP="003E63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D81EF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(Identificador y descripción)</w:t>
            </w:r>
          </w:p>
        </w:tc>
        <w:tc>
          <w:tcPr>
            <w:tcW w:w="2192" w:type="dxa"/>
            <w:gridSpan w:val="3"/>
            <w:shd w:val="clear" w:color="auto" w:fill="1F4E79" w:themeFill="accent1" w:themeFillShade="80"/>
            <w:noWrap/>
            <w:vAlign w:val="center"/>
          </w:tcPr>
          <w:p w:rsidR="003E63A2" w:rsidRPr="0096627F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99" w:type="dxa"/>
            <w:gridSpan w:val="8"/>
            <w:shd w:val="clear" w:color="auto" w:fill="1F4E79" w:themeFill="accent1" w:themeFillShade="80"/>
            <w:vAlign w:val="center"/>
          </w:tcPr>
          <w:p w:rsidR="003E63A2" w:rsidRPr="0096627F" w:rsidRDefault="003E63A2" w:rsidP="003E63A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a 2029</w:t>
            </w:r>
          </w:p>
        </w:tc>
      </w:tr>
      <w:tr w:rsidR="003E63A2" w:rsidRPr="00ED2103" w:rsidTr="003E63A2">
        <w:trPr>
          <w:trHeight w:val="545"/>
        </w:trPr>
        <w:tc>
          <w:tcPr>
            <w:tcW w:w="4383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3E63A2" w:rsidRPr="00136F66" w:rsidRDefault="003E63A2" w:rsidP="003E63A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</w:tcPr>
          <w:p w:rsidR="003E63A2" w:rsidRPr="00695E1C" w:rsidRDefault="003E63A2" w:rsidP="003E63A2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63A2" w:rsidRPr="00695E1C" w:rsidRDefault="003E63A2" w:rsidP="003E63A2">
            <w:pPr>
              <w:spacing w:after="0" w:line="240" w:lineRule="auto"/>
              <w:ind w:right="128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ED2103" w:rsidTr="00A90381">
        <w:trPr>
          <w:trHeight w:val="459"/>
        </w:trPr>
        <w:tc>
          <w:tcPr>
            <w:tcW w:w="10774" w:type="dxa"/>
            <w:gridSpan w:val="15"/>
            <w:shd w:val="clear" w:color="auto" w:fill="1F4E79" w:themeFill="accent1" w:themeFillShade="80"/>
            <w:noWrap/>
            <w:vAlign w:val="center"/>
          </w:tcPr>
          <w:p w:rsidR="003E63A2" w:rsidRPr="00686483" w:rsidRDefault="003E63A2" w:rsidP="003E63A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664A8">
              <w:rPr>
                <w:rFonts w:eastAsia="Times New Roman" w:cs="Calibri"/>
                <w:bCs/>
                <w:color w:val="FFFFFF" w:themeColor="background1"/>
                <w:sz w:val="20"/>
                <w:szCs w:val="20"/>
                <w:lang w:eastAsia="es-ES"/>
              </w:rPr>
              <w:t>MEDIDAS DE INFORMACIÓN Y PUBLICIDAD DE LA OPERACIÓN ADOPTADAS Y/PREVISTAS</w:t>
            </w:r>
          </w:p>
        </w:tc>
      </w:tr>
      <w:tr w:rsidR="003E63A2" w:rsidRPr="00ED2103" w:rsidTr="006664A8">
        <w:trPr>
          <w:trHeight w:val="45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Marcar las actividades que se hayan realizado o se prevean realizar</w:t>
            </w:r>
          </w:p>
        </w:tc>
      </w:tr>
      <w:tr w:rsidR="003E63A2" w:rsidRPr="00ED2103" w:rsidTr="003E63A2">
        <w:trPr>
          <w:trHeight w:val="459"/>
        </w:trPr>
        <w:tc>
          <w:tcPr>
            <w:tcW w:w="10119" w:type="dxa"/>
            <w:gridSpan w:val="14"/>
            <w:shd w:val="clear" w:color="auto" w:fill="auto"/>
            <w:noWrap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Actividades y actos públicos: actos informativos, actos de presentación de la operación,…  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59"/>
        </w:trPr>
        <w:tc>
          <w:tcPr>
            <w:tcW w:w="10119" w:type="dxa"/>
            <w:gridSpan w:val="14"/>
            <w:shd w:val="clear" w:color="auto" w:fill="auto"/>
            <w:noWrap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Difusión en medios de comunicación: notas de prensa, noticias en prensa, banners, cuñas en radio, spots en televisión, anuncios en el BOPA,…  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59"/>
        </w:trPr>
        <w:tc>
          <w:tcPr>
            <w:tcW w:w="10119" w:type="dxa"/>
            <w:gridSpan w:val="14"/>
            <w:shd w:val="clear" w:color="auto" w:fill="auto"/>
            <w:noWrap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Publicaciones: folletos informativos, revistas, videos, cd, </w:t>
            </w:r>
            <w:proofErr w:type="spellStart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dvd</w:t>
            </w:r>
            <w:proofErr w:type="spell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,…  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59"/>
        </w:trPr>
        <w:tc>
          <w:tcPr>
            <w:tcW w:w="10119" w:type="dxa"/>
            <w:gridSpan w:val="14"/>
            <w:shd w:val="clear" w:color="auto" w:fill="auto"/>
            <w:noWrap/>
            <w:vAlign w:val="center"/>
          </w:tcPr>
          <w:p w:rsidR="003E63A2" w:rsidRPr="00A62AD0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Información a través de cualquier tipo de cartelera: carteles, placas, expositores, stands, pósteres, vallas,…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ED2103" w:rsidTr="003E63A2">
        <w:trPr>
          <w:trHeight w:val="459"/>
        </w:trPr>
        <w:tc>
          <w:tcPr>
            <w:tcW w:w="10119" w:type="dxa"/>
            <w:gridSpan w:val="14"/>
            <w:shd w:val="clear" w:color="auto" w:fill="auto"/>
            <w:noWrap/>
            <w:vAlign w:val="center"/>
          </w:tcPr>
          <w:p w:rsidR="003E63A2" w:rsidRPr="00A62AD0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Instrucciones hacia los participantes del Programa Operativo: guías, indicaciones,…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E63A2" w:rsidRPr="00686483" w:rsidRDefault="003E63A2" w:rsidP="003E63A2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E63A2" w:rsidRPr="00ED2103" w:rsidTr="00A90381">
        <w:trPr>
          <w:trHeight w:val="459"/>
        </w:trPr>
        <w:tc>
          <w:tcPr>
            <w:tcW w:w="10774" w:type="dxa"/>
            <w:gridSpan w:val="15"/>
            <w:shd w:val="clear" w:color="auto" w:fill="1F4E79" w:themeFill="accent1" w:themeFillShade="80"/>
            <w:noWrap/>
            <w:vAlign w:val="center"/>
          </w:tcPr>
          <w:p w:rsidR="003E63A2" w:rsidRPr="00822B21" w:rsidRDefault="003E63A2" w:rsidP="003E6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3E63A2" w:rsidRPr="00ED2103" w:rsidTr="00686483">
        <w:trPr>
          <w:trHeight w:val="459"/>
        </w:trPr>
        <w:tc>
          <w:tcPr>
            <w:tcW w:w="10774" w:type="dxa"/>
            <w:gridSpan w:val="15"/>
            <w:shd w:val="clear" w:color="auto" w:fill="auto"/>
            <w:noWrap/>
            <w:vAlign w:val="center"/>
          </w:tcPr>
          <w:p w:rsidR="003E63A2" w:rsidRPr="00686483" w:rsidRDefault="003E63A2" w:rsidP="003E63A2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i/>
                <w:color w:val="FF0000"/>
                <w:sz w:val="20"/>
                <w:szCs w:val="20"/>
                <w:lang w:eastAsia="es-ES"/>
              </w:rPr>
              <w:t>Incluir y detallar y/o anexar todo lo que se estime pertinente</w:t>
            </w:r>
          </w:p>
        </w:tc>
      </w:tr>
    </w:tbl>
    <w:p w:rsidR="0048097C" w:rsidRPr="0048097C" w:rsidRDefault="0048097C" w:rsidP="00267C7E">
      <w:pPr>
        <w:spacing w:before="120" w:after="120" w:line="240" w:lineRule="auto"/>
        <w:rPr>
          <w:rFonts w:cstheme="minorHAnsi"/>
          <w:sz w:val="20"/>
          <w:szCs w:val="20"/>
        </w:rPr>
      </w:pPr>
      <w:r w:rsidRPr="0048097C">
        <w:rPr>
          <w:rFonts w:cstheme="minorHAnsi"/>
          <w:sz w:val="20"/>
          <w:szCs w:val="20"/>
        </w:rPr>
        <w:t>Como responsable del Organismo Gestor del Programa del Fondo de Transición Justa de España 2021-2027, declara que, esta operación cumple los criterios y procedimientos de selección de operaciones aprobados por el Comité de Seguimiento del Programa del Fondo de Transición Justa de España 2021–2027, y propone la selección de la misma para su cofinanciación por el Fondo de Transición Justa.</w:t>
      </w: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Responsable: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Cargo: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Organismo: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Del="00811417" w:rsidTr="00F94F41">
        <w:tc>
          <w:tcPr>
            <w:tcW w:w="8789" w:type="dxa"/>
            <w:gridSpan w:val="2"/>
          </w:tcPr>
          <w:p w:rsidR="0048097C" w:rsidRPr="0048097C" w:rsidDel="00811417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A la fecha de la firma</w:t>
            </w:r>
          </w:p>
        </w:tc>
      </w:tr>
    </w:tbl>
    <w:p w:rsidR="0048097C" w:rsidRDefault="0048097C">
      <w:pPr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sectPr w:rsidR="0048097C" w:rsidSect="00C94374">
      <w:headerReference w:type="default" r:id="rId8"/>
      <w:footerReference w:type="default" r:id="rId9"/>
      <w:pgSz w:w="11906" w:h="16838" w:code="9"/>
      <w:pgMar w:top="981" w:right="1274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A2" w:rsidRDefault="003B6408" w:rsidP="00F678A2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78398EB5">
          <wp:extent cx="5980430" cy="48133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36"/>
      <w:gridCol w:w="3992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B50451C" wp14:editId="41781153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1B114835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3B6408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3B6408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CONSEJERÍA DE </w:t>
          </w:r>
          <w:r w:rsidR="003F6842">
            <w:rPr>
              <w:rFonts w:ascii="Lexend" w:hAnsi="Lexend"/>
              <w:b/>
              <w:bCs/>
              <w:color w:val="13283E"/>
              <w:sz w:val="14"/>
              <w:szCs w:val="14"/>
            </w:rPr>
            <w:t>HACIENDA, JUSTICIA Y ASUNTOS EUROPEOS</w:t>
          </w:r>
          <w:r w:rsidRPr="003B6408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</w:t>
          </w:r>
          <w:r w:rsidR="003F6842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1B1AA" wp14:editId="4D398E2A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6139FE15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0FBF12" wp14:editId="5B21D8E6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74ED5DF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84318"/>
    <w:multiLevelType w:val="hybridMultilevel"/>
    <w:tmpl w:val="9708AB28"/>
    <w:lvl w:ilvl="0" w:tplc="8F089C1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5862"/>
    <w:multiLevelType w:val="hybridMultilevel"/>
    <w:tmpl w:val="1214E5BA"/>
    <w:lvl w:ilvl="0" w:tplc="D36C673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316BC"/>
    <w:multiLevelType w:val="hybridMultilevel"/>
    <w:tmpl w:val="CD8850E8"/>
    <w:lvl w:ilvl="0" w:tplc="62BE9F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131D9"/>
    <w:multiLevelType w:val="hybridMultilevel"/>
    <w:tmpl w:val="E86C1B3E"/>
    <w:lvl w:ilvl="0" w:tplc="94D415B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21598"/>
    <w:multiLevelType w:val="hybridMultilevel"/>
    <w:tmpl w:val="9708AB28"/>
    <w:lvl w:ilvl="0" w:tplc="8F089C1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410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2652"/>
    <w:rsid w:val="00076365"/>
    <w:rsid w:val="000838DB"/>
    <w:rsid w:val="000940B7"/>
    <w:rsid w:val="000A0B00"/>
    <w:rsid w:val="000A2407"/>
    <w:rsid w:val="000B3BEB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30361"/>
    <w:rsid w:val="00140259"/>
    <w:rsid w:val="0014549B"/>
    <w:rsid w:val="00146F14"/>
    <w:rsid w:val="001603F0"/>
    <w:rsid w:val="00177E02"/>
    <w:rsid w:val="001814F7"/>
    <w:rsid w:val="00183B0D"/>
    <w:rsid w:val="0018746F"/>
    <w:rsid w:val="0019097B"/>
    <w:rsid w:val="001A1E43"/>
    <w:rsid w:val="001A4C19"/>
    <w:rsid w:val="001B28A4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0693"/>
    <w:rsid w:val="002149DB"/>
    <w:rsid w:val="00221409"/>
    <w:rsid w:val="00230902"/>
    <w:rsid w:val="00267C7E"/>
    <w:rsid w:val="00271A46"/>
    <w:rsid w:val="00273C04"/>
    <w:rsid w:val="0027595D"/>
    <w:rsid w:val="0028046B"/>
    <w:rsid w:val="002834BF"/>
    <w:rsid w:val="00284EAB"/>
    <w:rsid w:val="002858FA"/>
    <w:rsid w:val="002864CD"/>
    <w:rsid w:val="00286DDB"/>
    <w:rsid w:val="00290185"/>
    <w:rsid w:val="00290B7E"/>
    <w:rsid w:val="002954FE"/>
    <w:rsid w:val="002A0981"/>
    <w:rsid w:val="002A60C2"/>
    <w:rsid w:val="002B103C"/>
    <w:rsid w:val="002B25C6"/>
    <w:rsid w:val="002C03F8"/>
    <w:rsid w:val="002C14B5"/>
    <w:rsid w:val="002C6CCD"/>
    <w:rsid w:val="002D37FC"/>
    <w:rsid w:val="002E489D"/>
    <w:rsid w:val="0030164C"/>
    <w:rsid w:val="00302B60"/>
    <w:rsid w:val="003068B9"/>
    <w:rsid w:val="003122F6"/>
    <w:rsid w:val="00321F71"/>
    <w:rsid w:val="00323E1A"/>
    <w:rsid w:val="00334BE2"/>
    <w:rsid w:val="00334E48"/>
    <w:rsid w:val="00335C49"/>
    <w:rsid w:val="00337BD0"/>
    <w:rsid w:val="003424A3"/>
    <w:rsid w:val="0035384F"/>
    <w:rsid w:val="00373CC8"/>
    <w:rsid w:val="00374080"/>
    <w:rsid w:val="00377C42"/>
    <w:rsid w:val="0038436A"/>
    <w:rsid w:val="00384B8E"/>
    <w:rsid w:val="003B17A9"/>
    <w:rsid w:val="003B5BC4"/>
    <w:rsid w:val="003B63C7"/>
    <w:rsid w:val="003B6408"/>
    <w:rsid w:val="003B795B"/>
    <w:rsid w:val="003C5641"/>
    <w:rsid w:val="003C69F6"/>
    <w:rsid w:val="003D207F"/>
    <w:rsid w:val="003D5F2E"/>
    <w:rsid w:val="003D6466"/>
    <w:rsid w:val="003D7A3E"/>
    <w:rsid w:val="003D7BBD"/>
    <w:rsid w:val="003E13B4"/>
    <w:rsid w:val="003E1B01"/>
    <w:rsid w:val="003E2EDE"/>
    <w:rsid w:val="003E63A2"/>
    <w:rsid w:val="003F15DB"/>
    <w:rsid w:val="003F6842"/>
    <w:rsid w:val="004060DE"/>
    <w:rsid w:val="00410313"/>
    <w:rsid w:val="00410DE4"/>
    <w:rsid w:val="004115AA"/>
    <w:rsid w:val="00420B6E"/>
    <w:rsid w:val="00432343"/>
    <w:rsid w:val="0043550E"/>
    <w:rsid w:val="0043711C"/>
    <w:rsid w:val="00437910"/>
    <w:rsid w:val="00440A18"/>
    <w:rsid w:val="00441812"/>
    <w:rsid w:val="0044187F"/>
    <w:rsid w:val="004605AA"/>
    <w:rsid w:val="0046134E"/>
    <w:rsid w:val="00461B95"/>
    <w:rsid w:val="00464248"/>
    <w:rsid w:val="004647FC"/>
    <w:rsid w:val="0046772A"/>
    <w:rsid w:val="004723FF"/>
    <w:rsid w:val="004807C7"/>
    <w:rsid w:val="0048097C"/>
    <w:rsid w:val="00482891"/>
    <w:rsid w:val="00490626"/>
    <w:rsid w:val="004930DD"/>
    <w:rsid w:val="00493452"/>
    <w:rsid w:val="00495562"/>
    <w:rsid w:val="004A0E6D"/>
    <w:rsid w:val="004A1B5D"/>
    <w:rsid w:val="004A38BC"/>
    <w:rsid w:val="004A5742"/>
    <w:rsid w:val="004B027A"/>
    <w:rsid w:val="004B048F"/>
    <w:rsid w:val="004B0F21"/>
    <w:rsid w:val="004B1588"/>
    <w:rsid w:val="004B6A37"/>
    <w:rsid w:val="004C6DCE"/>
    <w:rsid w:val="004D52E8"/>
    <w:rsid w:val="004D7645"/>
    <w:rsid w:val="004D786A"/>
    <w:rsid w:val="004E0328"/>
    <w:rsid w:val="004E1262"/>
    <w:rsid w:val="004F1880"/>
    <w:rsid w:val="005011EE"/>
    <w:rsid w:val="00501F39"/>
    <w:rsid w:val="00507151"/>
    <w:rsid w:val="005144EA"/>
    <w:rsid w:val="00527E27"/>
    <w:rsid w:val="00536801"/>
    <w:rsid w:val="00542DA2"/>
    <w:rsid w:val="00547C85"/>
    <w:rsid w:val="00547EE6"/>
    <w:rsid w:val="00550047"/>
    <w:rsid w:val="00550ADA"/>
    <w:rsid w:val="00560348"/>
    <w:rsid w:val="005640E1"/>
    <w:rsid w:val="00566B2A"/>
    <w:rsid w:val="00572192"/>
    <w:rsid w:val="005814F6"/>
    <w:rsid w:val="00581726"/>
    <w:rsid w:val="00585AFF"/>
    <w:rsid w:val="00586F31"/>
    <w:rsid w:val="005A5505"/>
    <w:rsid w:val="005A5F4B"/>
    <w:rsid w:val="005B4F1D"/>
    <w:rsid w:val="005B71BA"/>
    <w:rsid w:val="005C5004"/>
    <w:rsid w:val="005C60E1"/>
    <w:rsid w:val="005D1A49"/>
    <w:rsid w:val="005D7467"/>
    <w:rsid w:val="005E0490"/>
    <w:rsid w:val="0060402B"/>
    <w:rsid w:val="00610268"/>
    <w:rsid w:val="00610EB8"/>
    <w:rsid w:val="0061581B"/>
    <w:rsid w:val="00621293"/>
    <w:rsid w:val="006261BE"/>
    <w:rsid w:val="00626649"/>
    <w:rsid w:val="006272EE"/>
    <w:rsid w:val="006360A1"/>
    <w:rsid w:val="00637103"/>
    <w:rsid w:val="00641885"/>
    <w:rsid w:val="006471F3"/>
    <w:rsid w:val="00651FE0"/>
    <w:rsid w:val="006601A7"/>
    <w:rsid w:val="006621AB"/>
    <w:rsid w:val="006664A8"/>
    <w:rsid w:val="006726EF"/>
    <w:rsid w:val="00676D70"/>
    <w:rsid w:val="006800A8"/>
    <w:rsid w:val="006809F5"/>
    <w:rsid w:val="00686483"/>
    <w:rsid w:val="00687044"/>
    <w:rsid w:val="006B187D"/>
    <w:rsid w:val="006B1BD2"/>
    <w:rsid w:val="006B4F87"/>
    <w:rsid w:val="006B5B31"/>
    <w:rsid w:val="006C4A85"/>
    <w:rsid w:val="006C648D"/>
    <w:rsid w:val="006D66BD"/>
    <w:rsid w:val="006D7D27"/>
    <w:rsid w:val="006E2244"/>
    <w:rsid w:val="006F5580"/>
    <w:rsid w:val="006F6E51"/>
    <w:rsid w:val="00700B1B"/>
    <w:rsid w:val="007014C5"/>
    <w:rsid w:val="00701924"/>
    <w:rsid w:val="00701BED"/>
    <w:rsid w:val="00701E7C"/>
    <w:rsid w:val="007127DB"/>
    <w:rsid w:val="00720FEF"/>
    <w:rsid w:val="00723212"/>
    <w:rsid w:val="007247E9"/>
    <w:rsid w:val="00735A8C"/>
    <w:rsid w:val="00752C7D"/>
    <w:rsid w:val="00760A0E"/>
    <w:rsid w:val="00764BF5"/>
    <w:rsid w:val="00766A8B"/>
    <w:rsid w:val="00773AD9"/>
    <w:rsid w:val="0077482B"/>
    <w:rsid w:val="00781788"/>
    <w:rsid w:val="0078328E"/>
    <w:rsid w:val="0079054C"/>
    <w:rsid w:val="007A0424"/>
    <w:rsid w:val="007A416F"/>
    <w:rsid w:val="007A558B"/>
    <w:rsid w:val="007B7FA1"/>
    <w:rsid w:val="007C6118"/>
    <w:rsid w:val="007D14EC"/>
    <w:rsid w:val="007D1DC8"/>
    <w:rsid w:val="007D466B"/>
    <w:rsid w:val="007E4EED"/>
    <w:rsid w:val="007E5AEF"/>
    <w:rsid w:val="007F6114"/>
    <w:rsid w:val="007F7659"/>
    <w:rsid w:val="00800FD6"/>
    <w:rsid w:val="00801D78"/>
    <w:rsid w:val="00803F61"/>
    <w:rsid w:val="0081703A"/>
    <w:rsid w:val="00820688"/>
    <w:rsid w:val="00822B21"/>
    <w:rsid w:val="00832E09"/>
    <w:rsid w:val="00833606"/>
    <w:rsid w:val="0083470B"/>
    <w:rsid w:val="008377B0"/>
    <w:rsid w:val="00840477"/>
    <w:rsid w:val="00857CF0"/>
    <w:rsid w:val="0087456B"/>
    <w:rsid w:val="00876D8F"/>
    <w:rsid w:val="008831D1"/>
    <w:rsid w:val="00895B8C"/>
    <w:rsid w:val="008A183E"/>
    <w:rsid w:val="008A1A01"/>
    <w:rsid w:val="008A6337"/>
    <w:rsid w:val="008B3FC5"/>
    <w:rsid w:val="008B418A"/>
    <w:rsid w:val="008B5715"/>
    <w:rsid w:val="008B6EEE"/>
    <w:rsid w:val="008B77B2"/>
    <w:rsid w:val="008D5BF2"/>
    <w:rsid w:val="008F421C"/>
    <w:rsid w:val="008F663E"/>
    <w:rsid w:val="009009EC"/>
    <w:rsid w:val="00901501"/>
    <w:rsid w:val="00907624"/>
    <w:rsid w:val="009349F0"/>
    <w:rsid w:val="009407FE"/>
    <w:rsid w:val="009409C1"/>
    <w:rsid w:val="009415DA"/>
    <w:rsid w:val="00945E92"/>
    <w:rsid w:val="009506A8"/>
    <w:rsid w:val="009529D2"/>
    <w:rsid w:val="00952EA5"/>
    <w:rsid w:val="00953C70"/>
    <w:rsid w:val="00954D4D"/>
    <w:rsid w:val="009649D8"/>
    <w:rsid w:val="0096638C"/>
    <w:rsid w:val="009716CE"/>
    <w:rsid w:val="00971BBA"/>
    <w:rsid w:val="009723C1"/>
    <w:rsid w:val="009747BA"/>
    <w:rsid w:val="00982C7E"/>
    <w:rsid w:val="00984CC5"/>
    <w:rsid w:val="00986D26"/>
    <w:rsid w:val="00987415"/>
    <w:rsid w:val="0099150E"/>
    <w:rsid w:val="00991FC3"/>
    <w:rsid w:val="009931E4"/>
    <w:rsid w:val="009A4FE2"/>
    <w:rsid w:val="009A7BFA"/>
    <w:rsid w:val="009B0873"/>
    <w:rsid w:val="009B4A90"/>
    <w:rsid w:val="009B72A8"/>
    <w:rsid w:val="009B7C42"/>
    <w:rsid w:val="009C60ED"/>
    <w:rsid w:val="009D6B69"/>
    <w:rsid w:val="009E0BBF"/>
    <w:rsid w:val="009F04DD"/>
    <w:rsid w:val="00A07123"/>
    <w:rsid w:val="00A14545"/>
    <w:rsid w:val="00A2107B"/>
    <w:rsid w:val="00A227B8"/>
    <w:rsid w:val="00A313FD"/>
    <w:rsid w:val="00A32332"/>
    <w:rsid w:val="00A34409"/>
    <w:rsid w:val="00A40209"/>
    <w:rsid w:val="00A54B92"/>
    <w:rsid w:val="00A57B1F"/>
    <w:rsid w:val="00A6160A"/>
    <w:rsid w:val="00A62AD0"/>
    <w:rsid w:val="00A67F25"/>
    <w:rsid w:val="00A7401F"/>
    <w:rsid w:val="00A75C7D"/>
    <w:rsid w:val="00A8076D"/>
    <w:rsid w:val="00A82633"/>
    <w:rsid w:val="00A9100C"/>
    <w:rsid w:val="00A91695"/>
    <w:rsid w:val="00A9196A"/>
    <w:rsid w:val="00A95275"/>
    <w:rsid w:val="00A960D3"/>
    <w:rsid w:val="00A972A2"/>
    <w:rsid w:val="00AA38EA"/>
    <w:rsid w:val="00AA4B72"/>
    <w:rsid w:val="00AB5536"/>
    <w:rsid w:val="00AC209C"/>
    <w:rsid w:val="00AC430A"/>
    <w:rsid w:val="00AC7389"/>
    <w:rsid w:val="00AC751F"/>
    <w:rsid w:val="00AC7BEC"/>
    <w:rsid w:val="00AD3763"/>
    <w:rsid w:val="00AD4D96"/>
    <w:rsid w:val="00AD731F"/>
    <w:rsid w:val="00AE3640"/>
    <w:rsid w:val="00AE4E63"/>
    <w:rsid w:val="00AE558F"/>
    <w:rsid w:val="00AF5AF5"/>
    <w:rsid w:val="00AF79DF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749F6"/>
    <w:rsid w:val="00B847F0"/>
    <w:rsid w:val="00B85A58"/>
    <w:rsid w:val="00B86DD8"/>
    <w:rsid w:val="00B87EFF"/>
    <w:rsid w:val="00B90D70"/>
    <w:rsid w:val="00B92610"/>
    <w:rsid w:val="00B92B8F"/>
    <w:rsid w:val="00B95169"/>
    <w:rsid w:val="00B959AF"/>
    <w:rsid w:val="00B9668E"/>
    <w:rsid w:val="00B9796F"/>
    <w:rsid w:val="00BA193E"/>
    <w:rsid w:val="00BA2B32"/>
    <w:rsid w:val="00BB1273"/>
    <w:rsid w:val="00BC6EF8"/>
    <w:rsid w:val="00BE030B"/>
    <w:rsid w:val="00BE1F22"/>
    <w:rsid w:val="00BE63B5"/>
    <w:rsid w:val="00BE768B"/>
    <w:rsid w:val="00C00EA0"/>
    <w:rsid w:val="00C01192"/>
    <w:rsid w:val="00C041AA"/>
    <w:rsid w:val="00C12CFE"/>
    <w:rsid w:val="00C1626F"/>
    <w:rsid w:val="00C16643"/>
    <w:rsid w:val="00C32699"/>
    <w:rsid w:val="00C45E69"/>
    <w:rsid w:val="00C521EA"/>
    <w:rsid w:val="00C53723"/>
    <w:rsid w:val="00C539BB"/>
    <w:rsid w:val="00C55F0E"/>
    <w:rsid w:val="00C578BE"/>
    <w:rsid w:val="00C62C11"/>
    <w:rsid w:val="00C63E56"/>
    <w:rsid w:val="00C671A9"/>
    <w:rsid w:val="00C83755"/>
    <w:rsid w:val="00C94374"/>
    <w:rsid w:val="00C95CFD"/>
    <w:rsid w:val="00CA048C"/>
    <w:rsid w:val="00CB2952"/>
    <w:rsid w:val="00CB2A67"/>
    <w:rsid w:val="00CC5AAB"/>
    <w:rsid w:val="00CC6B6E"/>
    <w:rsid w:val="00CD16BC"/>
    <w:rsid w:val="00CF46B0"/>
    <w:rsid w:val="00CF4CC9"/>
    <w:rsid w:val="00CF6191"/>
    <w:rsid w:val="00D064AD"/>
    <w:rsid w:val="00D10BF2"/>
    <w:rsid w:val="00D115BB"/>
    <w:rsid w:val="00D1570D"/>
    <w:rsid w:val="00D200DC"/>
    <w:rsid w:val="00D310D8"/>
    <w:rsid w:val="00D36B36"/>
    <w:rsid w:val="00D37FDA"/>
    <w:rsid w:val="00D429E3"/>
    <w:rsid w:val="00D4447D"/>
    <w:rsid w:val="00D475F2"/>
    <w:rsid w:val="00D50001"/>
    <w:rsid w:val="00D5461C"/>
    <w:rsid w:val="00D55033"/>
    <w:rsid w:val="00D74A64"/>
    <w:rsid w:val="00D80DFF"/>
    <w:rsid w:val="00D81EF8"/>
    <w:rsid w:val="00D8571A"/>
    <w:rsid w:val="00D92211"/>
    <w:rsid w:val="00D945A3"/>
    <w:rsid w:val="00DA6608"/>
    <w:rsid w:val="00DB5B59"/>
    <w:rsid w:val="00DB7265"/>
    <w:rsid w:val="00DB7D7F"/>
    <w:rsid w:val="00DC3119"/>
    <w:rsid w:val="00DC5B95"/>
    <w:rsid w:val="00DD0C74"/>
    <w:rsid w:val="00DF240A"/>
    <w:rsid w:val="00E07C36"/>
    <w:rsid w:val="00E15E0B"/>
    <w:rsid w:val="00E17DF8"/>
    <w:rsid w:val="00E21559"/>
    <w:rsid w:val="00E22100"/>
    <w:rsid w:val="00E23001"/>
    <w:rsid w:val="00E23859"/>
    <w:rsid w:val="00E238C6"/>
    <w:rsid w:val="00E31DD4"/>
    <w:rsid w:val="00E335B0"/>
    <w:rsid w:val="00E33DB2"/>
    <w:rsid w:val="00E405E7"/>
    <w:rsid w:val="00E450EC"/>
    <w:rsid w:val="00E464C4"/>
    <w:rsid w:val="00E501FC"/>
    <w:rsid w:val="00E55061"/>
    <w:rsid w:val="00E56B53"/>
    <w:rsid w:val="00E61CF3"/>
    <w:rsid w:val="00E8176F"/>
    <w:rsid w:val="00E836A5"/>
    <w:rsid w:val="00E92664"/>
    <w:rsid w:val="00EA15A3"/>
    <w:rsid w:val="00EA2197"/>
    <w:rsid w:val="00EA37CB"/>
    <w:rsid w:val="00EA59AF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536D"/>
    <w:rsid w:val="00EF6FE3"/>
    <w:rsid w:val="00F0029F"/>
    <w:rsid w:val="00F00D1C"/>
    <w:rsid w:val="00F06270"/>
    <w:rsid w:val="00F10DFB"/>
    <w:rsid w:val="00F14786"/>
    <w:rsid w:val="00F1514D"/>
    <w:rsid w:val="00F177E5"/>
    <w:rsid w:val="00F20740"/>
    <w:rsid w:val="00F25D19"/>
    <w:rsid w:val="00F2607F"/>
    <w:rsid w:val="00F27C8F"/>
    <w:rsid w:val="00F30269"/>
    <w:rsid w:val="00F3463A"/>
    <w:rsid w:val="00F350C7"/>
    <w:rsid w:val="00F35F2D"/>
    <w:rsid w:val="00F37245"/>
    <w:rsid w:val="00F568F8"/>
    <w:rsid w:val="00F678A2"/>
    <w:rsid w:val="00F74704"/>
    <w:rsid w:val="00F8141B"/>
    <w:rsid w:val="00F95193"/>
    <w:rsid w:val="00FB11A3"/>
    <w:rsid w:val="00FB706C"/>
    <w:rsid w:val="00FC781D"/>
    <w:rsid w:val="00FD0B8B"/>
    <w:rsid w:val="00FD1C01"/>
    <w:rsid w:val="00FD775C"/>
    <w:rsid w:val="00FF2094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5:docId w15:val="{AFBBB162-44CB-4686-91DA-B812188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8518-9A0A-4E43-A828-A24A323D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2222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DiegoRM</cp:lastModifiedBy>
  <cp:revision>14</cp:revision>
  <cp:lastPrinted>2024-06-25T09:25:00Z</cp:lastPrinted>
  <dcterms:created xsi:type="dcterms:W3CDTF">2026-03-26T17:23:00Z</dcterms:created>
  <dcterms:modified xsi:type="dcterms:W3CDTF">2026-03-27T09:33:00Z</dcterms:modified>
</cp:coreProperties>
</file>